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353" w:rsidRDefault="00A51353" w:rsidP="00A51353">
      <w:pPr>
        <w:rPr>
          <w:rFonts w:ascii="Arial" w:hAnsi="Arial" w:cs="Arial"/>
          <w:i/>
          <w:iCs/>
          <w:u w:val="single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1570355</wp:posOffset>
            </wp:positionH>
            <wp:positionV relativeFrom="paragraph">
              <wp:posOffset>-478790</wp:posOffset>
            </wp:positionV>
            <wp:extent cx="2514600" cy="102870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1353" w:rsidRDefault="00A51353" w:rsidP="00A51353">
      <w:pPr>
        <w:rPr>
          <w:rFonts w:ascii="Arial" w:hAnsi="Arial" w:cs="Arial"/>
          <w:i/>
          <w:iCs/>
          <w:u w:val="single"/>
        </w:rPr>
      </w:pPr>
    </w:p>
    <w:p w:rsidR="00A51353" w:rsidRDefault="00A51353" w:rsidP="00A51353">
      <w:pPr>
        <w:rPr>
          <w:rFonts w:ascii="Arial" w:hAnsi="Arial" w:cs="Arial"/>
          <w:i/>
          <w:iCs/>
          <w:u w:val="single"/>
          <w:rtl/>
        </w:rPr>
      </w:pPr>
    </w:p>
    <w:p w:rsidR="00A51353" w:rsidRDefault="00A51353" w:rsidP="00A51353">
      <w:pPr>
        <w:rPr>
          <w:rFonts w:ascii="Arial" w:hAnsi="Arial" w:cs="Arial"/>
          <w:i/>
          <w:iCs/>
          <w:u w:val="single"/>
          <w:rtl/>
        </w:rPr>
      </w:pPr>
    </w:p>
    <w:p w:rsidR="00A51353" w:rsidRDefault="00A51353" w:rsidP="00A51353">
      <w:pPr>
        <w:rPr>
          <w:rFonts w:ascii="Arial" w:hAnsi="Arial" w:cs="Arial"/>
          <w:i/>
          <w:iCs/>
          <w:u w:val="single"/>
          <w:rtl/>
        </w:rPr>
      </w:pPr>
    </w:p>
    <w:p w:rsidR="00A51353" w:rsidRDefault="00A51353" w:rsidP="00A51353">
      <w:pPr>
        <w:rPr>
          <w:rFonts w:ascii="Arial" w:hAnsi="Arial" w:cs="Arial"/>
          <w:i/>
          <w:iCs/>
          <w:sz w:val="20"/>
          <w:szCs w:val="20"/>
          <w:rtl/>
        </w:rPr>
      </w:pP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  <w:r>
        <w:rPr>
          <w:rFonts w:ascii="Arial" w:hAnsi="Arial" w:cs="Arial" w:hint="cs"/>
          <w:i/>
          <w:iCs/>
          <w:sz w:val="20"/>
          <w:szCs w:val="20"/>
          <w:rtl/>
        </w:rPr>
        <w:tab/>
      </w:r>
    </w:p>
    <w:p w:rsidR="00A51353" w:rsidRPr="00452B5F" w:rsidRDefault="00ED0A8F" w:rsidP="00ED0A8F">
      <w:pPr>
        <w:jc w:val="right"/>
        <w:rPr>
          <w:rFonts w:ascii="Arial" w:hAnsi="Arial" w:cs="Arial"/>
          <w:i/>
          <w:iCs/>
          <w:rtl/>
        </w:rPr>
      </w:pPr>
      <w:r>
        <w:rPr>
          <w:rFonts w:ascii="Arial" w:hAnsi="Arial" w:cs="Arial" w:hint="cs"/>
          <w:i/>
          <w:iCs/>
          <w:rtl/>
        </w:rPr>
        <w:t>28</w:t>
      </w:r>
      <w:r w:rsidR="00A51353">
        <w:rPr>
          <w:rFonts w:ascii="Arial" w:hAnsi="Arial" w:cs="Arial" w:hint="cs"/>
          <w:i/>
          <w:iCs/>
          <w:rtl/>
        </w:rPr>
        <w:t xml:space="preserve"> </w:t>
      </w:r>
      <w:r>
        <w:rPr>
          <w:rFonts w:ascii="Arial" w:hAnsi="Arial" w:cs="Arial" w:hint="cs"/>
          <w:i/>
          <w:iCs/>
          <w:rtl/>
        </w:rPr>
        <w:t>ינואר</w:t>
      </w:r>
      <w:r w:rsidR="00A51353">
        <w:rPr>
          <w:rFonts w:ascii="Arial" w:hAnsi="Arial" w:cs="Arial" w:hint="cs"/>
          <w:i/>
          <w:iCs/>
          <w:rtl/>
        </w:rPr>
        <w:t xml:space="preserve"> </w:t>
      </w:r>
      <w:r>
        <w:rPr>
          <w:rFonts w:ascii="Arial" w:hAnsi="Arial" w:cs="Arial" w:hint="cs"/>
          <w:i/>
          <w:iCs/>
          <w:rtl/>
        </w:rPr>
        <w:t>2020</w:t>
      </w:r>
    </w:p>
    <w:p w:rsidR="00A51353" w:rsidRDefault="00A51353" w:rsidP="00A51353">
      <w:pPr>
        <w:rPr>
          <w:rFonts w:ascii="Arial" w:hAnsi="Arial" w:cs="Arial"/>
          <w:sz w:val="20"/>
          <w:szCs w:val="20"/>
          <w:rtl/>
        </w:rPr>
      </w:pP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לכבוד: </w:t>
      </w:r>
      <w:r w:rsidR="00ED0A8F">
        <w:rPr>
          <w:rFonts w:ascii="Arial" w:hAnsi="Arial" w:cs="Arial" w:hint="cs"/>
          <w:b/>
          <w:bCs/>
          <w:u w:val="single"/>
          <w:rtl/>
        </w:rPr>
        <w:t>איתן כהן,</w:t>
      </w:r>
    </w:p>
    <w:p w:rsidR="00ED0A8F" w:rsidRDefault="00ED0A8F" w:rsidP="00A51353">
      <w:pPr>
        <w:ind w:left="7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>מנהל קרו מחקרים בי"ח ברזילי</w:t>
      </w: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</w:p>
    <w:p w:rsidR="00A51353" w:rsidRDefault="00A51353" w:rsidP="00A51353">
      <w:pPr>
        <w:ind w:left="720"/>
        <w:rPr>
          <w:rFonts w:ascii="Arial" w:hAnsi="Arial" w:cs="Arial"/>
          <w:b/>
          <w:bCs/>
          <w:u w:val="single"/>
          <w:rtl/>
        </w:rPr>
      </w:pPr>
    </w:p>
    <w:p w:rsidR="00A51353" w:rsidRPr="00BB5A83" w:rsidRDefault="00A51353" w:rsidP="00A51353">
      <w:pPr>
        <w:ind w:left="720"/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הנדון: </w:t>
      </w:r>
      <w:r w:rsidR="00ED0A8F">
        <w:rPr>
          <w:rFonts w:ascii="Arial" w:hAnsi="Arial" w:cs="Arial" w:hint="cs"/>
          <w:b/>
          <w:bCs/>
          <w:u w:val="single"/>
          <w:rtl/>
        </w:rPr>
        <w:t>חברת שני טל כספק יחיד למערכת ציוד אנדוסקופי עמוד שדרה</w:t>
      </w:r>
    </w:p>
    <w:p w:rsidR="00A51353" w:rsidRPr="00DC6A61" w:rsidRDefault="00A51353" w:rsidP="00A51353">
      <w:pPr>
        <w:ind w:left="720"/>
        <w:rPr>
          <w:rFonts w:ascii="Arial" w:hAnsi="Arial" w:cs="Arial"/>
          <w:rtl/>
        </w:rPr>
      </w:pPr>
    </w:p>
    <w:p w:rsidR="00ED0A8F" w:rsidRDefault="00ED0A8F" w:rsidP="00ED0A8F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לאחר פגישה עם נציג חברת שני טל (</w:t>
      </w:r>
      <w:r>
        <w:t>RICHARD WOLF</w:t>
      </w:r>
      <w:r>
        <w:rPr>
          <w:rFonts w:hint="cs"/>
          <w:rtl/>
        </w:rPr>
        <w:t xml:space="preserve">) </w:t>
      </w:r>
      <w:r>
        <w:rPr>
          <w:rFonts w:ascii="Arial" w:hAnsi="Arial" w:cs="Arial" w:hint="cs"/>
          <w:rtl/>
        </w:rPr>
        <w:t xml:space="preserve">ובדיקה מול חברות אחרות </w:t>
      </w:r>
      <w:r w:rsidRPr="00ED0A8F">
        <w:rPr>
          <w:rFonts w:ascii="Arial" w:hAnsi="Arial" w:cs="Arial"/>
          <w:rtl/>
        </w:rPr>
        <w:t>המוכרות ציוד אנדוסקופי לכירורגיה ב</w:t>
      </w:r>
      <w:r>
        <w:rPr>
          <w:rFonts w:ascii="Arial" w:hAnsi="Arial" w:cs="Arial"/>
          <w:rtl/>
        </w:rPr>
        <w:t xml:space="preserve">כלל וע"ש בפרט (אולימפוס, </w:t>
      </w:r>
      <w:proofErr w:type="spellStart"/>
      <w:r>
        <w:rPr>
          <w:rFonts w:ascii="Arial" w:hAnsi="Arial" w:cs="Arial"/>
          <w:rtl/>
        </w:rPr>
        <w:t>סטורץ</w:t>
      </w:r>
      <w:proofErr w:type="spellEnd"/>
      <w:r>
        <w:rPr>
          <w:rFonts w:ascii="Arial" w:hAnsi="Arial" w:cs="Arial"/>
          <w:rtl/>
        </w:rPr>
        <w:t>)</w:t>
      </w:r>
      <w:r>
        <w:rPr>
          <w:rFonts w:ascii="Arial" w:hAnsi="Arial" w:cs="Arial" w:hint="cs"/>
          <w:rtl/>
        </w:rPr>
        <w:t xml:space="preserve">, </w:t>
      </w:r>
      <w:r w:rsidRPr="00ED0A8F">
        <w:rPr>
          <w:rFonts w:ascii="Arial" w:hAnsi="Arial" w:cs="Arial"/>
          <w:rtl/>
        </w:rPr>
        <w:t>התרשמתי שאכן המערכת של חברת וולף היא מערכת ייחודית לניתוחי היצרות תעלת השדרה.</w:t>
      </w:r>
    </w:p>
    <w:p w:rsidR="00ED0A8F" w:rsidRPr="00ED0A8F" w:rsidRDefault="00ED0A8F" w:rsidP="00ED0A8F">
      <w:pPr>
        <w:rPr>
          <w:rFonts w:ascii="Arial" w:hAnsi="Arial" w:cs="Arial"/>
        </w:rPr>
      </w:pPr>
    </w:p>
    <w:p w:rsidR="00ED0A8F" w:rsidRDefault="00ED0A8F" w:rsidP="00ED0A8F">
      <w:pPr>
        <w:rPr>
          <w:rFonts w:ascii="Arial" w:hAnsi="Arial" w:cs="Arial"/>
          <w:rtl/>
        </w:rPr>
      </w:pPr>
      <w:r w:rsidRPr="00ED0A8F">
        <w:rPr>
          <w:rFonts w:ascii="Arial" w:hAnsi="Arial" w:cs="Arial"/>
          <w:rtl/>
        </w:rPr>
        <w:t xml:space="preserve">לאולימפוס </w:t>
      </w:r>
      <w:proofErr w:type="spellStart"/>
      <w:r w:rsidRPr="00ED0A8F">
        <w:rPr>
          <w:rFonts w:ascii="Arial" w:hAnsi="Arial" w:cs="Arial"/>
          <w:rtl/>
        </w:rPr>
        <w:t>וסטורץ</w:t>
      </w:r>
      <w:proofErr w:type="spellEnd"/>
      <w:r w:rsidRPr="00ED0A8F">
        <w:rPr>
          <w:rFonts w:ascii="Arial" w:hAnsi="Arial" w:cs="Arial"/>
          <w:rtl/>
        </w:rPr>
        <w:t xml:space="preserve"> אין בכלל מערכות ייעודיות לניתוחים מהסוג הזה.</w:t>
      </w:r>
    </w:p>
    <w:p w:rsidR="00ED0A8F" w:rsidRPr="00ED0A8F" w:rsidRDefault="00ED0A8F" w:rsidP="00ED0A8F">
      <w:pPr>
        <w:rPr>
          <w:rFonts w:ascii="Arial" w:hAnsi="Arial" w:cs="Arial"/>
        </w:rPr>
      </w:pPr>
    </w:p>
    <w:p w:rsidR="00ED0A8F" w:rsidRDefault="00ED0A8F" w:rsidP="00ED0A8F">
      <w:pPr>
        <w:rPr>
          <w:rFonts w:ascii="Arial" w:hAnsi="Arial" w:cs="Arial"/>
          <w:rtl/>
        </w:rPr>
      </w:pPr>
      <w:r w:rsidRPr="00ED0A8F">
        <w:rPr>
          <w:rFonts w:ascii="Arial" w:hAnsi="Arial" w:cs="Arial"/>
          <w:rtl/>
        </w:rPr>
        <w:t xml:space="preserve">הייחודיות של וולף היא </w:t>
      </w:r>
      <w:proofErr w:type="spellStart"/>
      <w:r w:rsidRPr="00ED0A8F">
        <w:rPr>
          <w:rFonts w:ascii="Arial" w:hAnsi="Arial" w:cs="Arial"/>
          <w:rtl/>
        </w:rPr>
        <w:t>במימדים</w:t>
      </w:r>
      <w:proofErr w:type="spellEnd"/>
      <w:r w:rsidRPr="00ED0A8F">
        <w:rPr>
          <w:rFonts w:ascii="Arial" w:hAnsi="Arial" w:cs="Arial"/>
          <w:rtl/>
        </w:rPr>
        <w:t xml:space="preserve"> של כלי העבודה (מקדחים) שמתאימים לניתוחי הרחבת תעלת ע"ש, בזויות שניתן להשיג באמצעותם ובתעלת עבודה בסקופ שהיא גדולה במיוחד להכיל כלי עבודה מתאימים.</w:t>
      </w:r>
    </w:p>
    <w:p w:rsidR="00ED0A8F" w:rsidRPr="00ED0A8F" w:rsidRDefault="00ED0A8F" w:rsidP="00ED0A8F">
      <w:pPr>
        <w:rPr>
          <w:rFonts w:ascii="Arial" w:hAnsi="Arial" w:cs="Arial"/>
          <w:rtl/>
        </w:rPr>
      </w:pPr>
    </w:p>
    <w:p w:rsidR="00ED0A8F" w:rsidRDefault="00ED0A8F" w:rsidP="00ED0A8F">
      <w:pPr>
        <w:rPr>
          <w:rFonts w:ascii="Arial" w:hAnsi="Arial" w:cs="Arial"/>
          <w:rtl/>
        </w:rPr>
      </w:pPr>
      <w:r w:rsidRPr="00ED0A8F">
        <w:rPr>
          <w:rFonts w:ascii="Arial" w:hAnsi="Arial" w:cs="Arial"/>
          <w:rtl/>
        </w:rPr>
        <w:t xml:space="preserve">דעתי היא שאכן מדובר </w:t>
      </w:r>
      <w:r w:rsidRPr="00ED0A8F">
        <w:rPr>
          <w:rFonts w:ascii="Arial" w:hAnsi="Arial" w:cs="Arial"/>
          <w:u w:val="single"/>
          <w:rtl/>
        </w:rPr>
        <w:t>במערכת ייחודית</w:t>
      </w:r>
      <w:r w:rsidRPr="00ED0A8F">
        <w:rPr>
          <w:rFonts w:ascii="Arial" w:hAnsi="Arial" w:cs="Arial"/>
          <w:rtl/>
        </w:rPr>
        <w:t xml:space="preserve"> וניתן להגדיר את חברת שני-טל כספק יחיד לעניין זה.</w:t>
      </w:r>
    </w:p>
    <w:p w:rsidR="00ED0A8F" w:rsidRPr="00ED0A8F" w:rsidRDefault="00ED0A8F" w:rsidP="00ED0A8F">
      <w:pPr>
        <w:rPr>
          <w:rFonts w:ascii="Arial" w:hAnsi="Arial" w:cs="Arial"/>
          <w:rtl/>
        </w:rPr>
      </w:pPr>
    </w:p>
    <w:p w:rsidR="00ED0A8F" w:rsidRPr="00ED0A8F" w:rsidRDefault="00ED0A8F" w:rsidP="00ED0A8F">
      <w:pPr>
        <w:rPr>
          <w:rFonts w:ascii="Arial" w:hAnsi="Arial" w:cs="Arial"/>
          <w:rtl/>
        </w:rPr>
      </w:pPr>
      <w:r w:rsidRPr="00ED0A8F">
        <w:rPr>
          <w:rFonts w:ascii="Arial" w:hAnsi="Arial" w:cs="Arial"/>
          <w:rtl/>
        </w:rPr>
        <w:t>זאת מעבר לכך שהמערכת מתאימה לציוד שכבר נרכש ע"י ביה"ח.</w:t>
      </w:r>
    </w:p>
    <w:p w:rsidR="00A51353" w:rsidRDefault="00A51353" w:rsidP="00A51353">
      <w:pPr>
        <w:ind w:left="360"/>
        <w:rPr>
          <w:rFonts w:ascii="Arial" w:hAnsi="Arial" w:cs="Arial"/>
          <w:rtl/>
        </w:rPr>
      </w:pPr>
    </w:p>
    <w:p w:rsidR="00A51353" w:rsidRDefault="00A51353" w:rsidP="00A51353">
      <w:pPr>
        <w:ind w:left="360"/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rPr>
          <w:rFonts w:ascii="Arial" w:hAnsi="Arial" w:cs="Arial"/>
          <w:rtl/>
        </w:rPr>
      </w:pPr>
    </w:p>
    <w:p w:rsidR="00A51353" w:rsidRDefault="00A51353" w:rsidP="00A51353">
      <w:pPr>
        <w:ind w:left="360"/>
        <w:rPr>
          <w:rFonts w:ascii="Arial" w:hAnsi="Arial" w:cs="Arial" w:hint="cs"/>
          <w:rtl/>
        </w:rPr>
      </w:pPr>
    </w:p>
    <w:p w:rsidR="00A51353" w:rsidRDefault="00A51353" w:rsidP="00A51353">
      <w:pPr>
        <w:ind w:left="360"/>
        <w:rPr>
          <w:rFonts w:ascii="Arial" w:hAnsi="Arial" w:cs="Arial"/>
          <w:rtl/>
        </w:rPr>
      </w:pPr>
    </w:p>
    <w:p w:rsidR="00A51353" w:rsidRPr="00617142" w:rsidRDefault="00A51353" w:rsidP="00A51353">
      <w:pPr>
        <w:rPr>
          <w:rFonts w:ascii="Arial" w:hAnsi="Arial" w:cs="Arial"/>
          <w:rtl/>
        </w:rPr>
      </w:pPr>
      <w:r w:rsidRPr="00617142">
        <w:rPr>
          <w:rFonts w:ascii="Arial" w:hAnsi="Arial" w:cs="Arial"/>
        </w:rPr>
        <w:t xml:space="preserve">                                                                                               </w:t>
      </w:r>
      <w:r w:rsidRPr="00617142">
        <w:rPr>
          <w:rFonts w:ascii="Arial" w:hAnsi="Arial" w:cs="Arial" w:hint="cs"/>
          <w:rtl/>
        </w:rPr>
        <w:t>בברכה,</w:t>
      </w:r>
    </w:p>
    <w:p w:rsidR="00A51353" w:rsidRPr="00617142" w:rsidRDefault="00A51353" w:rsidP="00A51353">
      <w:pPr>
        <w:jc w:val="center"/>
        <w:rPr>
          <w:rFonts w:ascii="Arial" w:hAnsi="Arial" w:cs="Arial"/>
          <w:rtl/>
        </w:rPr>
      </w:pPr>
      <w:r w:rsidRPr="0061714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Pr="00617142">
        <w:rPr>
          <w:rFonts w:ascii="Arial" w:hAnsi="Arial" w:cs="Arial"/>
        </w:rPr>
        <w:t xml:space="preserve">                                                                                    </w:t>
      </w:r>
      <w:r w:rsidRPr="00617142">
        <w:rPr>
          <w:rFonts w:ascii="Arial" w:hAnsi="Arial" w:cs="Arial" w:hint="cs"/>
          <w:rtl/>
        </w:rPr>
        <w:t>ד"ר חיים ארמא</w:t>
      </w:r>
    </w:p>
    <w:p w:rsidR="00A51353" w:rsidRPr="00617142" w:rsidRDefault="00A51353" w:rsidP="00A51353">
      <w:pPr>
        <w:jc w:val="right"/>
        <w:rPr>
          <w:rFonts w:ascii="Arial" w:hAnsi="Arial" w:cs="Arial"/>
          <w:rtl/>
        </w:rPr>
      </w:pPr>
      <w:r w:rsidRPr="00617142">
        <w:rPr>
          <w:rFonts w:ascii="Arial" w:hAnsi="Arial" w:cs="Arial" w:hint="cs"/>
          <w:rtl/>
        </w:rPr>
        <w:t>מנהל הנדסה רפואית.</w:t>
      </w:r>
    </w:p>
    <w:p w:rsidR="00C713E2" w:rsidRDefault="00304807">
      <w:pPr>
        <w:rPr>
          <w:rFonts w:hint="cs"/>
        </w:rPr>
      </w:pPr>
      <w:r>
        <w:rPr>
          <w:rFonts w:hint="cs"/>
          <w:rtl/>
        </w:rPr>
        <w:t xml:space="preserve">                                              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noProof/>
        </w:rPr>
        <w:drawing>
          <wp:inline distT="0" distB="0" distL="0" distR="0" wp14:anchorId="5D694BAD" wp14:editId="2B890EAE">
            <wp:extent cx="1114425" cy="390525"/>
            <wp:effectExtent l="0" t="0" r="9525" b="9525"/>
            <wp:docPr id="5" name="תמונה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390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C713E2" w:rsidSect="00EB429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353"/>
    <w:rsid w:val="00304807"/>
    <w:rsid w:val="005C2D56"/>
    <w:rsid w:val="008D4E97"/>
    <w:rsid w:val="00A51353"/>
    <w:rsid w:val="00ED0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35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480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0480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35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480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0480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36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860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מרכז רפואי ברזילי</Company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כסיף טטרו</dc:creator>
  <cp:lastModifiedBy>חיים ארמא דר</cp:lastModifiedBy>
  <cp:revision>2</cp:revision>
  <dcterms:created xsi:type="dcterms:W3CDTF">2020-01-28T07:38:00Z</dcterms:created>
  <dcterms:modified xsi:type="dcterms:W3CDTF">2020-01-28T07:38:00Z</dcterms:modified>
</cp:coreProperties>
</file>